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17565971" name="Picture">
</wp:docPr>
                  <a:graphic>
                    <a:graphicData uri="http://schemas.openxmlformats.org/drawingml/2006/picture">
                      <pic:pic>
                        <pic:nvPicPr>
                          <pic:cNvPr id="61756597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216.23.00017 Аренда автотранспортных средств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5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4.2.2</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608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30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159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значимость каждого подкритерия критерия 4.</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4.4.2.1.  Присвоение баллов заявкам по критерию 4.2.1 Добровольные системы подтверждения квалификации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(с учетом значимости) по подкритериям критерия 4.2.1 Добровольные системы подтверждения квалификации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сумма баллов по соответствующим подкритериям критерия 4.2.1;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значимость каждого подкритерия критерия 4.2.1.</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6" w:name="JR_PAGE_ANCHOR_0_7"/>
            <w:bookmarkEnd w:id="6"/>
          </w:p>
        </w:tc>
        <w:tc>
          <w:tcPr>
     </w:tcPr>
          <w:p>
            <w:pPr>
              <w:pStyle w:val="EMPTY_CELL_STYLE"/>
            </w:pPr>
          </w:p>
        </w:tc>
        <w:tc>
          <w:tcPr>
     </w:tcPr>
          <w:p>
            <w:pPr>
              <w:pStyle w:val="EMPTY_CELL_STYLE"/>
            </w:pPr>
          </w:p>
        </w:tc>
      </w:tr>
      <w:tr>
        <w:trPr>
          <w:trHeight w:hRule="exact" w:val="33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оказываемых им услуг, либо объем и/или качество оказываемых им услуг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оказываемых услуг. В случае обязательного наличия требования о предоставлении сертификата(ов), подтверждающего(их) качество услуг,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оказываемых услуг.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оказания услуг, либо предложенные временные параметры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оказания услуг соответствуют требованиям/условиям  Закупочной документации</w:t>
                          <w:br/>
                          <w:t xml:space="preserve">4 балла - Предложенные временные параметры оказания услуг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 </w:t>
                          <w:br/>
                          <w:t xml:space="preserve">2 балла - Диапазон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216.23.00017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9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858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1" w:name="JR_PAGE_ANCHOR_0_14"/>
            <w:bookmarkEnd w:id="41"/>
          </w:p>
        </w:tc>
        <w:tc>
          <w:tcPr>
     </w:tcPr>
          <w:p>
            <w:pPr>
              <w:pStyle w:val="EMPTY_CELL_STYLE"/>
            </w:pPr>
          </w:p>
        </w:tc>
        <w:tc>
          <w:tcPr>
     </w:tcPr>
          <w:p>
            <w:pPr>
              <w:pStyle w:val="EMPTY_CELL_STYLE"/>
            </w:pPr>
          </w:p>
        </w:tc>
      </w:tr>
      <w:tr>
        <w:trPr>
          <w:trHeight w:hRule="exact" w:val="462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